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90A6" w14:textId="77777777" w:rsidR="00D74A32" w:rsidRDefault="00D74A32">
      <w:pPr>
        <w:pStyle w:val="Title"/>
        <w:rPr>
          <w:color w:val="FF0000"/>
          <w:u w:val="none"/>
        </w:rPr>
      </w:pPr>
      <w:bookmarkStart w:id="0" w:name="_bjotccrl5zdb" w:colFirst="0" w:colLast="0"/>
      <w:bookmarkEnd w:id="0"/>
    </w:p>
    <w:p w14:paraId="0E12F265" w14:textId="77777777" w:rsidR="00D74A32" w:rsidRDefault="00A83A0A">
      <w:pPr>
        <w:pStyle w:val="Title"/>
        <w:jc w:val="center"/>
        <w:rPr>
          <w:sz w:val="28"/>
          <w:szCs w:val="28"/>
        </w:rPr>
      </w:pPr>
      <w:bookmarkStart w:id="1" w:name="_t3w8e39i8utj" w:colFirst="0" w:colLast="0"/>
      <w:bookmarkEnd w:id="1"/>
      <w:r>
        <w:rPr>
          <w:color w:val="FF0000"/>
          <w:sz w:val="28"/>
          <w:szCs w:val="28"/>
          <w:u w:val="none"/>
        </w:rPr>
        <w:t>YOUR NAME HERE</w:t>
      </w:r>
    </w:p>
    <w:p w14:paraId="07E9C81D" w14:textId="77777777" w:rsidR="00D74A32" w:rsidRDefault="00A83A0A">
      <w:pPr>
        <w:pStyle w:val="Heading1"/>
        <w:jc w:val="center"/>
        <w:rPr>
          <w:sz w:val="28"/>
          <w:szCs w:val="28"/>
        </w:rPr>
      </w:pPr>
      <w:bookmarkStart w:id="2" w:name="_9c45xpvbzun1" w:colFirst="0" w:colLast="0"/>
      <w:bookmarkEnd w:id="2"/>
      <w:r>
        <w:rPr>
          <w:sz w:val="28"/>
          <w:szCs w:val="28"/>
        </w:rPr>
        <w:t>Community FireSmart and Resiliency Committee</w:t>
      </w:r>
    </w:p>
    <w:p w14:paraId="2EAEB596" w14:textId="77777777" w:rsidR="00D74A32" w:rsidRDefault="00A83A0A">
      <w:pPr>
        <w:jc w:val="center"/>
        <w:rPr>
          <w:b/>
          <w:color w:val="000000"/>
          <w:sz w:val="28"/>
          <w:szCs w:val="28"/>
        </w:rPr>
      </w:pPr>
      <w:r>
        <w:rPr>
          <w:b/>
          <w:color w:val="FF0000"/>
          <w:sz w:val="28"/>
          <w:szCs w:val="28"/>
        </w:rPr>
        <w:t>TEMPLATE YYYY</w:t>
      </w:r>
      <w:r>
        <w:rPr>
          <w:b/>
          <w:color w:val="000000"/>
          <w:sz w:val="28"/>
          <w:szCs w:val="28"/>
        </w:rPr>
        <w:t xml:space="preserve"> Terms of Reference</w:t>
      </w:r>
    </w:p>
    <w:p w14:paraId="7F79060B" w14:textId="77777777" w:rsidR="00D74A32" w:rsidRDefault="00A83A0A">
      <w:pPr>
        <w:spacing w:after="0"/>
        <w:jc w:val="center"/>
        <w:rPr>
          <w:b/>
          <w:i/>
          <w:color w:val="FF0000"/>
        </w:rPr>
      </w:pPr>
      <w:r>
        <w:rPr>
          <w:b/>
          <w:i/>
          <w:color w:val="FF0000"/>
        </w:rPr>
        <w:t xml:space="preserve">This template is provided as an example of a Terms of Reference, </w:t>
      </w:r>
    </w:p>
    <w:p w14:paraId="60E9C9EE" w14:textId="77777777" w:rsidR="00D74A32" w:rsidRDefault="00A83A0A">
      <w:pPr>
        <w:jc w:val="center"/>
        <w:rPr>
          <w:b/>
          <w:i/>
          <w:color w:val="FF0000"/>
        </w:rPr>
      </w:pPr>
      <w:r>
        <w:rPr>
          <w:b/>
          <w:i/>
          <w:color w:val="FF0000"/>
        </w:rPr>
        <w:t>please edit and adjust to suit your specific needs and goals</w:t>
      </w:r>
    </w:p>
    <w:p w14:paraId="03F4AC12" w14:textId="77777777" w:rsidR="00D74A32" w:rsidRDefault="00A83A0A">
      <w:pPr>
        <w:rPr>
          <w:b/>
          <w:color w:val="000000"/>
          <w:sz w:val="22"/>
          <w:szCs w:val="22"/>
        </w:rPr>
      </w:pPr>
      <w:r>
        <w:rPr>
          <w:b/>
          <w:color w:val="000000"/>
          <w:sz w:val="22"/>
          <w:szCs w:val="22"/>
        </w:rPr>
        <w:t>Background Information</w:t>
      </w:r>
    </w:p>
    <w:p w14:paraId="5C79E4A3" w14:textId="4EEAD749" w:rsidR="00D74A32" w:rsidRDefault="00A83A0A">
      <w:pPr>
        <w:rPr>
          <w:color w:val="000000"/>
          <w:sz w:val="20"/>
          <w:szCs w:val="20"/>
        </w:rPr>
      </w:pPr>
      <w:r>
        <w:rPr>
          <w:color w:val="000000"/>
          <w:sz w:val="20"/>
          <w:szCs w:val="20"/>
        </w:rPr>
        <w:t xml:space="preserve">The Community FireSmart and Resiliency Committee (CFRC) fills a key level of collaboration and organization across B.C. It takes the collaborative efforts of multiple </w:t>
      </w:r>
      <w:r w:rsidR="00B643C1">
        <w:rPr>
          <w:color w:val="000000"/>
          <w:sz w:val="20"/>
          <w:szCs w:val="20"/>
        </w:rPr>
        <w:t xml:space="preserve">partners </w:t>
      </w:r>
      <w:r>
        <w:rPr>
          <w:color w:val="000000"/>
          <w:sz w:val="20"/>
          <w:szCs w:val="20"/>
        </w:rPr>
        <w:t xml:space="preserve">working together to achieve wildfire resilient communities. This may include local </w:t>
      </w:r>
      <w:r w:rsidR="00B643C1">
        <w:rPr>
          <w:color w:val="000000"/>
          <w:sz w:val="20"/>
          <w:szCs w:val="20"/>
        </w:rPr>
        <w:t xml:space="preserve">First Nations, </w:t>
      </w:r>
      <w:r>
        <w:rPr>
          <w:color w:val="000000"/>
          <w:sz w:val="20"/>
          <w:szCs w:val="20"/>
        </w:rPr>
        <w:t xml:space="preserve">fire departments, and/or local government staff and elected officials, provincial government such as </w:t>
      </w:r>
      <w:r w:rsidR="00144012">
        <w:rPr>
          <w:color w:val="000000"/>
          <w:sz w:val="20"/>
          <w:szCs w:val="20"/>
        </w:rPr>
        <w:t xml:space="preserve">Emergency Management and Climate Readiness (EMCR) </w:t>
      </w:r>
      <w:r>
        <w:rPr>
          <w:color w:val="000000"/>
          <w:sz w:val="20"/>
          <w:szCs w:val="20"/>
        </w:rPr>
        <w:t>and BC Wildfire Service (BCWS), Land Mangers (</w:t>
      </w:r>
      <w:r w:rsidR="00B643C1">
        <w:rPr>
          <w:color w:val="000000"/>
          <w:sz w:val="20"/>
          <w:szCs w:val="20"/>
        </w:rPr>
        <w:t>e.g.,</w:t>
      </w:r>
      <w:r>
        <w:rPr>
          <w:color w:val="000000"/>
          <w:sz w:val="20"/>
          <w:szCs w:val="20"/>
        </w:rPr>
        <w:t xml:space="preserve"> Natural Resource District/BC Parks), industry representatives and other community stakeholders</w:t>
      </w:r>
      <w:r w:rsidR="0097443E">
        <w:rPr>
          <w:color w:val="000000"/>
          <w:sz w:val="20"/>
          <w:szCs w:val="20"/>
        </w:rPr>
        <w:t xml:space="preserve"> and partners</w:t>
      </w:r>
      <w:r>
        <w:rPr>
          <w:color w:val="000000"/>
          <w:sz w:val="20"/>
          <w:szCs w:val="20"/>
        </w:rPr>
        <w:t>. The CFRC will provide the missing link, bringing partners together under a common vision connected to the seven FireSmart disciplines.</w:t>
      </w:r>
    </w:p>
    <w:p w14:paraId="4B452099" w14:textId="77777777" w:rsidR="00D74A32" w:rsidRDefault="00A83A0A">
      <w:pPr>
        <w:rPr>
          <w:b/>
          <w:color w:val="000000"/>
          <w:sz w:val="22"/>
          <w:szCs w:val="22"/>
        </w:rPr>
      </w:pPr>
      <w:r>
        <w:rPr>
          <w:b/>
          <w:color w:val="000000"/>
          <w:sz w:val="22"/>
          <w:szCs w:val="22"/>
        </w:rPr>
        <w:t>Purpose</w:t>
      </w:r>
    </w:p>
    <w:p w14:paraId="36007030" w14:textId="09CD74EB" w:rsidR="00D74A32" w:rsidRDefault="00A83A0A">
      <w:pPr>
        <w:rPr>
          <w:color w:val="000000"/>
          <w:sz w:val="20"/>
          <w:szCs w:val="20"/>
        </w:rPr>
      </w:pPr>
      <w:r>
        <w:rPr>
          <w:color w:val="000000"/>
          <w:sz w:val="20"/>
          <w:szCs w:val="20"/>
        </w:rPr>
        <w:t>The purpose of the CFRC is to strengthen collaboration between key partners</w:t>
      </w:r>
      <w:r w:rsidR="00B643C1">
        <w:rPr>
          <w:color w:val="000000"/>
          <w:sz w:val="20"/>
          <w:szCs w:val="20"/>
        </w:rPr>
        <w:t>,</w:t>
      </w:r>
      <w:r>
        <w:rPr>
          <w:color w:val="000000"/>
          <w:sz w:val="20"/>
          <w:szCs w:val="20"/>
        </w:rPr>
        <w:t xml:space="preserve"> including local communities and provincial agency staff (</w:t>
      </w:r>
      <w:r w:rsidR="00144012">
        <w:rPr>
          <w:color w:val="000000"/>
          <w:sz w:val="20"/>
          <w:szCs w:val="20"/>
        </w:rPr>
        <w:t>EMCR</w:t>
      </w:r>
      <w:r>
        <w:rPr>
          <w:color w:val="000000"/>
          <w:sz w:val="20"/>
          <w:szCs w:val="20"/>
        </w:rPr>
        <w:t>,</w:t>
      </w:r>
      <w:r w:rsidR="008B45A9">
        <w:rPr>
          <w:color w:val="000000"/>
          <w:sz w:val="20"/>
          <w:szCs w:val="20"/>
        </w:rPr>
        <w:t xml:space="preserve"> </w:t>
      </w:r>
      <w:r w:rsidR="00144012">
        <w:rPr>
          <w:color w:val="000000"/>
          <w:sz w:val="20"/>
          <w:szCs w:val="20"/>
        </w:rPr>
        <w:t>MOF</w:t>
      </w:r>
      <w:r>
        <w:rPr>
          <w:color w:val="000000"/>
          <w:sz w:val="20"/>
          <w:szCs w:val="20"/>
        </w:rPr>
        <w:t>) with stakeholders to coordinate, plan and share information on how to successfully implement the seven FireSmart disciplines at a regional or scalable level.</w:t>
      </w:r>
    </w:p>
    <w:p w14:paraId="49DCBCC6" w14:textId="77777777" w:rsidR="00D74A32" w:rsidRDefault="00A83A0A">
      <w:pPr>
        <w:rPr>
          <w:b/>
          <w:color w:val="000000"/>
          <w:sz w:val="22"/>
          <w:szCs w:val="22"/>
        </w:rPr>
      </w:pPr>
      <w:r>
        <w:rPr>
          <w:b/>
          <w:color w:val="000000"/>
          <w:sz w:val="22"/>
          <w:szCs w:val="22"/>
        </w:rPr>
        <w:t>Scope</w:t>
      </w:r>
    </w:p>
    <w:p w14:paraId="3442E1E1" w14:textId="45D934FE" w:rsidR="00D74A32" w:rsidRDefault="00A83A0A">
      <w:pPr>
        <w:rPr>
          <w:color w:val="000000"/>
          <w:sz w:val="20"/>
          <w:szCs w:val="20"/>
        </w:rPr>
      </w:pPr>
      <w:r>
        <w:rPr>
          <w:color w:val="000000"/>
          <w:sz w:val="20"/>
          <w:szCs w:val="20"/>
        </w:rPr>
        <w:t>A Community FireSmart and Resiliency Committee will focus on growing the seven FireSmart disciplines within their region or on the multi scale level. They will work collaboratively with FireSmart BC and be considered a member in good standing with FireSmart Canada. The committee will evaluate, review and/or develop procedures, guidelines, best practices and promote the FireSmart program resources and information through education and public relations. The CFRC will be the contact point within the region for public that are interested in taking advantage of the seven FireSmart disciplines to increase their wildfire resiliency.</w:t>
      </w:r>
      <w:r w:rsidR="009C69ED">
        <w:rPr>
          <w:color w:val="000000"/>
          <w:sz w:val="20"/>
          <w:szCs w:val="20"/>
        </w:rPr>
        <w:t xml:space="preserve">  Each program area will retain authority for spending and prioritization decisions to meet its mandates (e.g CLWRR, FESBC) and will provide knowledge and information sharing to the CFRC committee</w:t>
      </w:r>
      <w:r w:rsidR="008B45A9">
        <w:rPr>
          <w:color w:val="000000"/>
          <w:sz w:val="20"/>
          <w:szCs w:val="20"/>
        </w:rPr>
        <w:t>.</w:t>
      </w:r>
      <w:r w:rsidR="009C69ED">
        <w:rPr>
          <w:color w:val="000000"/>
          <w:sz w:val="20"/>
          <w:szCs w:val="20"/>
        </w:rPr>
        <w:t xml:space="preserve"> Approval of activities by this committee does not replace approvals by funding programs of the BC</w:t>
      </w:r>
      <w:r w:rsidR="008B45A9">
        <w:rPr>
          <w:color w:val="000000"/>
          <w:sz w:val="20"/>
          <w:szCs w:val="20"/>
        </w:rPr>
        <w:t xml:space="preserve"> Provincial</w:t>
      </w:r>
      <w:r w:rsidR="009C69ED">
        <w:rPr>
          <w:color w:val="000000"/>
          <w:sz w:val="20"/>
          <w:szCs w:val="20"/>
        </w:rPr>
        <w:t xml:space="preserve"> Government. </w:t>
      </w:r>
    </w:p>
    <w:p w14:paraId="04E04870" w14:textId="77777777" w:rsidR="00D74A32" w:rsidRDefault="00A83A0A">
      <w:pPr>
        <w:rPr>
          <w:b/>
          <w:color w:val="000000"/>
          <w:sz w:val="22"/>
          <w:szCs w:val="22"/>
        </w:rPr>
      </w:pPr>
      <w:r>
        <w:rPr>
          <w:b/>
          <w:color w:val="000000"/>
          <w:sz w:val="22"/>
          <w:szCs w:val="22"/>
        </w:rPr>
        <w:t>Membership</w:t>
      </w:r>
    </w:p>
    <w:p w14:paraId="545FA6D3" w14:textId="38D2D981" w:rsidR="004363FA" w:rsidRPr="008B45A9" w:rsidRDefault="00A83A0A">
      <w:pPr>
        <w:rPr>
          <w:color w:val="000000"/>
          <w:sz w:val="20"/>
          <w:szCs w:val="20"/>
        </w:rPr>
      </w:pPr>
      <w:r>
        <w:rPr>
          <w:color w:val="000000"/>
          <w:sz w:val="20"/>
          <w:szCs w:val="20"/>
        </w:rPr>
        <w:t xml:space="preserve">The CFRC structure should build on the diversity that is currently present in the BC FireSmart Committee (BCFSC) including all agencies that are directly impacted and can influence wildfire risk reduction in and around a community or multiple communities. </w:t>
      </w:r>
    </w:p>
    <w:p w14:paraId="45CE2CE4" w14:textId="77777777" w:rsidR="00B643C1" w:rsidRDefault="00B643C1" w:rsidP="00B643C1">
      <w:pPr>
        <w:rPr>
          <w:color w:val="000000"/>
          <w:sz w:val="21"/>
          <w:szCs w:val="21"/>
        </w:rPr>
      </w:pPr>
      <w:r w:rsidRPr="002B6B97">
        <w:rPr>
          <w:color w:val="000000"/>
          <w:sz w:val="21"/>
          <w:szCs w:val="21"/>
        </w:rPr>
        <w:lastRenderedPageBreak/>
        <w:t>To ensure true partnership, collaboration, and diversity, it is suggested to include First Nations in the creation of the CFRC from the beginning and at all levels of planning, decision making and implementation. The First Nations’ Emergency Services Society (FNESS) can also play an essential role in connecting with and supporting First Nations in this process.</w:t>
      </w:r>
    </w:p>
    <w:p w14:paraId="7EA5196B" w14:textId="447E5186" w:rsidR="00B643C1" w:rsidRDefault="00B643C1" w:rsidP="00B643C1">
      <w:pPr>
        <w:rPr>
          <w:i/>
          <w:color w:val="FF0000"/>
          <w:sz w:val="20"/>
          <w:szCs w:val="20"/>
        </w:rPr>
      </w:pPr>
      <w:r>
        <w:rPr>
          <w:color w:val="000000"/>
          <w:sz w:val="21"/>
          <w:szCs w:val="21"/>
        </w:rPr>
        <w:t>While there isn’t a concrete list of agencies and partners that need to be involved, below are some suggestions:</w:t>
      </w:r>
    </w:p>
    <w:p w14:paraId="380D056B" w14:textId="4EC80D1F" w:rsidR="00D74A32" w:rsidRDefault="00D74A32">
      <w:pPr>
        <w:rPr>
          <w:color w:val="FF0000"/>
          <w:sz w:val="20"/>
          <w:szCs w:val="20"/>
        </w:rPr>
        <w:sectPr w:rsidR="00D74A32">
          <w:headerReference w:type="default" r:id="rId7"/>
          <w:footerReference w:type="default" r:id="rId8"/>
          <w:headerReference w:type="first" r:id="rId9"/>
          <w:footerReference w:type="first" r:id="rId10"/>
          <w:pgSz w:w="12240" w:h="15840"/>
          <w:pgMar w:top="990" w:right="1440" w:bottom="1440" w:left="1440" w:header="720" w:footer="720" w:gutter="0"/>
          <w:pgNumType w:start="1"/>
          <w:cols w:space="720"/>
          <w:titlePg/>
        </w:sectPr>
      </w:pPr>
    </w:p>
    <w:p w14:paraId="6695B56E" w14:textId="77777777" w:rsidR="00D74A32" w:rsidRDefault="00A83A0A">
      <w:pPr>
        <w:numPr>
          <w:ilvl w:val="0"/>
          <w:numId w:val="3"/>
        </w:numPr>
        <w:spacing w:after="0"/>
        <w:rPr>
          <w:color w:val="FF0000"/>
          <w:sz w:val="20"/>
          <w:szCs w:val="20"/>
        </w:rPr>
      </w:pPr>
      <w:r>
        <w:rPr>
          <w:color w:val="FF0000"/>
          <w:sz w:val="20"/>
          <w:szCs w:val="20"/>
        </w:rPr>
        <w:t>Government of B.C. as represented by:</w:t>
      </w:r>
    </w:p>
    <w:p w14:paraId="185E3BD1" w14:textId="77777777" w:rsidR="00D74A32" w:rsidRDefault="00A83A0A">
      <w:pPr>
        <w:numPr>
          <w:ilvl w:val="1"/>
          <w:numId w:val="3"/>
        </w:numPr>
        <w:spacing w:after="0"/>
        <w:rPr>
          <w:color w:val="FF0000"/>
          <w:sz w:val="20"/>
          <w:szCs w:val="20"/>
        </w:rPr>
      </w:pPr>
      <w:r>
        <w:rPr>
          <w:color w:val="FF0000"/>
          <w:sz w:val="20"/>
          <w:szCs w:val="20"/>
        </w:rPr>
        <w:t>BC Wildfire Service local staff</w:t>
      </w:r>
    </w:p>
    <w:p w14:paraId="3E5D22D2" w14:textId="3CB37794" w:rsidR="00D74A32" w:rsidRDefault="00A83A0A">
      <w:pPr>
        <w:numPr>
          <w:ilvl w:val="1"/>
          <w:numId w:val="3"/>
        </w:numPr>
        <w:spacing w:after="0"/>
        <w:rPr>
          <w:color w:val="FF0000"/>
          <w:sz w:val="20"/>
          <w:szCs w:val="20"/>
        </w:rPr>
      </w:pPr>
      <w:r>
        <w:rPr>
          <w:color w:val="FF0000"/>
          <w:sz w:val="20"/>
          <w:szCs w:val="20"/>
        </w:rPr>
        <w:t>Emergency Management and Climate Readiness (EMCR)Regional or district forest staff linked to the Crown Land Wildfire Risk Reduction collaborative planning</w:t>
      </w:r>
    </w:p>
    <w:p w14:paraId="757847C1" w14:textId="77777777" w:rsidR="00B643C1" w:rsidRDefault="00B643C1" w:rsidP="00B643C1">
      <w:pPr>
        <w:numPr>
          <w:ilvl w:val="0"/>
          <w:numId w:val="2"/>
        </w:numPr>
        <w:spacing w:after="0"/>
        <w:rPr>
          <w:color w:val="FF0000"/>
          <w:sz w:val="20"/>
          <w:szCs w:val="20"/>
        </w:rPr>
      </w:pPr>
      <w:r>
        <w:rPr>
          <w:color w:val="FF0000"/>
          <w:sz w:val="20"/>
          <w:szCs w:val="20"/>
        </w:rPr>
        <w:t>First Nations and Indigenous communities</w:t>
      </w:r>
    </w:p>
    <w:p w14:paraId="53849C08" w14:textId="43578461" w:rsidR="00B643C1" w:rsidRPr="00B643C1" w:rsidRDefault="00B643C1" w:rsidP="00B643C1">
      <w:pPr>
        <w:numPr>
          <w:ilvl w:val="0"/>
          <w:numId w:val="2"/>
        </w:numPr>
        <w:spacing w:after="0"/>
        <w:rPr>
          <w:color w:val="FF0000"/>
          <w:sz w:val="20"/>
          <w:szCs w:val="20"/>
        </w:rPr>
      </w:pPr>
      <w:r>
        <w:rPr>
          <w:color w:val="FF0000"/>
          <w:sz w:val="20"/>
          <w:szCs w:val="20"/>
        </w:rPr>
        <w:t>First Nations’ Emergency Services Society of BC (FNESS) local staff</w:t>
      </w:r>
    </w:p>
    <w:p w14:paraId="160D99D9" w14:textId="0F7E55CF" w:rsidR="00D74A32" w:rsidRDefault="00A83A0A">
      <w:pPr>
        <w:numPr>
          <w:ilvl w:val="0"/>
          <w:numId w:val="2"/>
        </w:numPr>
        <w:spacing w:after="0"/>
        <w:rPr>
          <w:color w:val="FF0000"/>
          <w:sz w:val="20"/>
          <w:szCs w:val="20"/>
        </w:rPr>
      </w:pPr>
      <w:r>
        <w:rPr>
          <w:color w:val="FF0000"/>
          <w:sz w:val="20"/>
          <w:szCs w:val="20"/>
        </w:rPr>
        <w:t>Fire Departments (</w:t>
      </w:r>
      <w:r w:rsidR="00B643C1">
        <w:rPr>
          <w:color w:val="FF0000"/>
          <w:sz w:val="20"/>
          <w:szCs w:val="20"/>
        </w:rPr>
        <w:t>i.e.,</w:t>
      </w:r>
      <w:r>
        <w:rPr>
          <w:color w:val="FF0000"/>
          <w:sz w:val="20"/>
          <w:szCs w:val="20"/>
        </w:rPr>
        <w:t xml:space="preserve"> Fire Chiefs Association of BC)</w:t>
      </w:r>
    </w:p>
    <w:p w14:paraId="22D3DF38" w14:textId="77777777" w:rsidR="00D74A32" w:rsidRDefault="00A83A0A">
      <w:pPr>
        <w:numPr>
          <w:ilvl w:val="0"/>
          <w:numId w:val="2"/>
        </w:numPr>
        <w:spacing w:after="0"/>
        <w:rPr>
          <w:color w:val="FF0000"/>
          <w:sz w:val="20"/>
          <w:szCs w:val="20"/>
        </w:rPr>
      </w:pPr>
      <w:r>
        <w:rPr>
          <w:color w:val="FF0000"/>
          <w:sz w:val="20"/>
          <w:szCs w:val="20"/>
        </w:rPr>
        <w:t>Local government(s) depending on the scale of the committee</w:t>
      </w:r>
    </w:p>
    <w:p w14:paraId="7D11D69A" w14:textId="77777777" w:rsidR="00D74A32" w:rsidRDefault="00A83A0A">
      <w:pPr>
        <w:numPr>
          <w:ilvl w:val="0"/>
          <w:numId w:val="2"/>
        </w:numPr>
        <w:spacing w:after="0"/>
        <w:rPr>
          <w:color w:val="FF0000"/>
          <w:sz w:val="20"/>
          <w:szCs w:val="20"/>
        </w:rPr>
      </w:pPr>
      <w:r>
        <w:rPr>
          <w:color w:val="FF0000"/>
          <w:sz w:val="20"/>
          <w:szCs w:val="20"/>
        </w:rPr>
        <w:t>Forest industry partners including Community Forest Areas</w:t>
      </w:r>
    </w:p>
    <w:p w14:paraId="3062C663" w14:textId="77777777" w:rsidR="00D74A32" w:rsidRDefault="00A83A0A">
      <w:pPr>
        <w:numPr>
          <w:ilvl w:val="0"/>
          <w:numId w:val="2"/>
        </w:numPr>
        <w:spacing w:after="0"/>
        <w:rPr>
          <w:color w:val="FF0000"/>
          <w:sz w:val="20"/>
          <w:szCs w:val="20"/>
        </w:rPr>
      </w:pPr>
      <w:r>
        <w:rPr>
          <w:color w:val="FF0000"/>
          <w:sz w:val="20"/>
          <w:szCs w:val="20"/>
        </w:rPr>
        <w:t xml:space="preserve">Local business and non-government organizations </w:t>
      </w:r>
    </w:p>
    <w:p w14:paraId="586181EE" w14:textId="77777777" w:rsidR="00D74A32" w:rsidRDefault="00A83A0A">
      <w:pPr>
        <w:numPr>
          <w:ilvl w:val="0"/>
          <w:numId w:val="2"/>
        </w:numPr>
        <w:spacing w:after="0"/>
        <w:rPr>
          <w:color w:val="FF0000"/>
          <w:sz w:val="20"/>
          <w:szCs w:val="20"/>
        </w:rPr>
      </w:pPr>
      <w:r>
        <w:rPr>
          <w:color w:val="FF0000"/>
          <w:sz w:val="20"/>
          <w:szCs w:val="20"/>
        </w:rPr>
        <w:t>Community emergency support service organizations</w:t>
      </w:r>
    </w:p>
    <w:p w14:paraId="2FC2699E" w14:textId="77777777" w:rsidR="00D74A32" w:rsidRDefault="00A83A0A">
      <w:pPr>
        <w:numPr>
          <w:ilvl w:val="0"/>
          <w:numId w:val="2"/>
        </w:numPr>
        <w:spacing w:after="0"/>
        <w:rPr>
          <w:color w:val="FF0000"/>
          <w:sz w:val="20"/>
          <w:szCs w:val="20"/>
        </w:rPr>
      </w:pPr>
      <w:r>
        <w:rPr>
          <w:color w:val="FF0000"/>
          <w:sz w:val="20"/>
          <w:szCs w:val="20"/>
        </w:rPr>
        <w:t>Active emergency preparation advocacy groups</w:t>
      </w:r>
    </w:p>
    <w:p w14:paraId="505AAA4A" w14:textId="7CAE8E22" w:rsidR="00D74A32" w:rsidRDefault="00A83A0A">
      <w:pPr>
        <w:numPr>
          <w:ilvl w:val="0"/>
          <w:numId w:val="2"/>
        </w:numPr>
        <w:spacing w:after="0"/>
        <w:rPr>
          <w:color w:val="FF0000"/>
          <w:sz w:val="20"/>
          <w:szCs w:val="20"/>
        </w:rPr>
      </w:pPr>
      <w:r>
        <w:rPr>
          <w:color w:val="FF0000"/>
          <w:sz w:val="20"/>
          <w:szCs w:val="20"/>
        </w:rPr>
        <w:t>Funding agencies (</w:t>
      </w:r>
      <w:r w:rsidR="00B643C1">
        <w:rPr>
          <w:color w:val="FF0000"/>
          <w:sz w:val="20"/>
          <w:szCs w:val="20"/>
        </w:rPr>
        <w:t>i.e.,</w:t>
      </w:r>
      <w:r>
        <w:rPr>
          <w:color w:val="FF0000"/>
          <w:sz w:val="20"/>
          <w:szCs w:val="20"/>
        </w:rPr>
        <w:t xml:space="preserve"> Columbia Basin Trust)</w:t>
      </w:r>
    </w:p>
    <w:p w14:paraId="4143B532" w14:textId="77777777" w:rsidR="00D74A32" w:rsidRDefault="00A83A0A">
      <w:pPr>
        <w:numPr>
          <w:ilvl w:val="0"/>
          <w:numId w:val="2"/>
        </w:numPr>
        <w:rPr>
          <w:color w:val="FF0000"/>
          <w:sz w:val="20"/>
          <w:szCs w:val="20"/>
        </w:rPr>
        <w:sectPr w:rsidR="00D74A32">
          <w:type w:val="continuous"/>
          <w:pgSz w:w="12240" w:h="15840"/>
          <w:pgMar w:top="990" w:right="1440" w:bottom="1440" w:left="1440" w:header="720" w:footer="720" w:gutter="0"/>
          <w:cols w:num="2" w:space="720" w:equalWidth="0">
            <w:col w:w="4572" w:space="215"/>
            <w:col w:w="4572" w:space="0"/>
          </w:cols>
        </w:sectPr>
      </w:pPr>
      <w:r>
        <w:rPr>
          <w:color w:val="FF0000"/>
          <w:sz w:val="20"/>
          <w:szCs w:val="20"/>
        </w:rPr>
        <w:t>Agriculture contact (Ministry of Agriculture)</w:t>
      </w:r>
    </w:p>
    <w:p w14:paraId="5D8B109C" w14:textId="77777777" w:rsidR="00D74A32" w:rsidRDefault="00D74A32">
      <w:pPr>
        <w:spacing w:after="0"/>
        <w:rPr>
          <w:color w:val="000000"/>
          <w:sz w:val="20"/>
          <w:szCs w:val="20"/>
        </w:rPr>
        <w:sectPr w:rsidR="00D74A32">
          <w:type w:val="continuous"/>
          <w:pgSz w:w="12240" w:h="15840"/>
          <w:pgMar w:top="990" w:right="1440" w:bottom="1440" w:left="1440" w:header="720" w:footer="720" w:gutter="0"/>
          <w:cols w:space="720" w:equalWidth="0">
            <w:col w:w="9360" w:space="0"/>
          </w:cols>
        </w:sectPr>
      </w:pPr>
    </w:p>
    <w:p w14:paraId="3B091B85" w14:textId="77777777" w:rsidR="00D74A32" w:rsidRDefault="00A83A0A">
      <w:pPr>
        <w:rPr>
          <w:b/>
          <w:color w:val="000000"/>
          <w:sz w:val="22"/>
          <w:szCs w:val="22"/>
        </w:rPr>
      </w:pPr>
      <w:r>
        <w:rPr>
          <w:b/>
          <w:color w:val="000000"/>
          <w:sz w:val="22"/>
          <w:szCs w:val="22"/>
        </w:rPr>
        <w:t>Decision Making</w:t>
      </w:r>
    </w:p>
    <w:p w14:paraId="677197E7" w14:textId="647EE58E" w:rsidR="00D74A32" w:rsidRDefault="00A83A0A">
      <w:pPr>
        <w:rPr>
          <w:color w:val="000000"/>
          <w:sz w:val="20"/>
          <w:szCs w:val="20"/>
        </w:rPr>
      </w:pPr>
      <w:r>
        <w:rPr>
          <w:color w:val="000000"/>
          <w:sz w:val="20"/>
          <w:szCs w:val="20"/>
        </w:rPr>
        <w:t xml:space="preserve">The members will make decisions and provide advice and recommendations for </w:t>
      </w:r>
      <w:r w:rsidR="009C69ED">
        <w:rPr>
          <w:color w:val="000000"/>
          <w:sz w:val="20"/>
          <w:szCs w:val="20"/>
        </w:rPr>
        <w:t xml:space="preserve">key activities </w:t>
      </w:r>
      <w:r>
        <w:rPr>
          <w:color w:val="000000"/>
          <w:sz w:val="20"/>
          <w:szCs w:val="20"/>
        </w:rPr>
        <w:t>that fall within the purpose and scope of the CFRC</w:t>
      </w:r>
      <w:r w:rsidR="008B45A9">
        <w:rPr>
          <w:color w:val="000000"/>
          <w:sz w:val="20"/>
          <w:szCs w:val="20"/>
        </w:rPr>
        <w:t>.</w:t>
      </w:r>
    </w:p>
    <w:p w14:paraId="0BDD69EA" w14:textId="77777777" w:rsidR="00D74A32" w:rsidRDefault="00A83A0A">
      <w:pPr>
        <w:rPr>
          <w:color w:val="FF0000"/>
          <w:sz w:val="20"/>
          <w:szCs w:val="20"/>
        </w:rPr>
      </w:pPr>
      <w:r>
        <w:rPr>
          <w:color w:val="FF0000"/>
          <w:sz w:val="20"/>
          <w:szCs w:val="20"/>
        </w:rPr>
        <w:t>Decision making parameters should be up to the individual CFRC. Does quorum need to be met? Do members all have one vote? Should meetings be held weekly or monthly?</w:t>
      </w:r>
    </w:p>
    <w:p w14:paraId="4834E630" w14:textId="77777777" w:rsidR="00D74A32" w:rsidRDefault="00A83A0A">
      <w:pPr>
        <w:rPr>
          <w:b/>
          <w:color w:val="000000"/>
          <w:sz w:val="22"/>
          <w:szCs w:val="22"/>
        </w:rPr>
      </w:pPr>
      <w:r>
        <w:rPr>
          <w:b/>
          <w:color w:val="000000"/>
          <w:sz w:val="22"/>
          <w:szCs w:val="22"/>
        </w:rPr>
        <w:t>Creation of Committees</w:t>
      </w:r>
    </w:p>
    <w:p w14:paraId="306F9169" w14:textId="3C370879" w:rsidR="00D74A32" w:rsidRDefault="00A83A0A">
      <w:pPr>
        <w:rPr>
          <w:color w:val="000000"/>
          <w:sz w:val="20"/>
          <w:szCs w:val="20"/>
        </w:rPr>
      </w:pPr>
      <w:r>
        <w:rPr>
          <w:color w:val="000000"/>
          <w:sz w:val="20"/>
          <w:szCs w:val="20"/>
        </w:rPr>
        <w:t>The CFRC may create standing, ad hoc (special project) or advisory (related to another board, committee or project) committees as required. Each sub-committee that is created by the CFRC will be governed by a document that clearly defines its purpose, goals and deliverables.</w:t>
      </w:r>
    </w:p>
    <w:p w14:paraId="264CCD8B" w14:textId="5092410F" w:rsidR="009C69ED" w:rsidRDefault="009C69ED">
      <w:pPr>
        <w:rPr>
          <w:color w:val="000000"/>
          <w:sz w:val="20"/>
          <w:szCs w:val="20"/>
        </w:rPr>
      </w:pPr>
      <w:r>
        <w:rPr>
          <w:color w:val="000000"/>
          <w:sz w:val="20"/>
          <w:szCs w:val="20"/>
        </w:rPr>
        <w:t xml:space="preserve">Other </w:t>
      </w:r>
      <w:r w:rsidR="008B45A9">
        <w:rPr>
          <w:color w:val="000000"/>
          <w:sz w:val="20"/>
          <w:szCs w:val="20"/>
        </w:rPr>
        <w:t>standalone</w:t>
      </w:r>
      <w:r>
        <w:rPr>
          <w:color w:val="000000"/>
          <w:sz w:val="20"/>
          <w:szCs w:val="20"/>
        </w:rPr>
        <w:t xml:space="preserve"> wildfire planning tables may be asked to present to or have members be part of CRFC’s  committee</w:t>
      </w:r>
      <w:r w:rsidR="008B45A9">
        <w:rPr>
          <w:color w:val="000000"/>
          <w:sz w:val="20"/>
          <w:szCs w:val="20"/>
        </w:rPr>
        <w:t>.</w:t>
      </w:r>
      <w:r>
        <w:rPr>
          <w:color w:val="000000"/>
          <w:sz w:val="20"/>
          <w:szCs w:val="20"/>
        </w:rPr>
        <w:t xml:space="preserve"> The </w:t>
      </w:r>
      <w:r w:rsidR="008B45A9">
        <w:rPr>
          <w:color w:val="000000"/>
          <w:sz w:val="20"/>
          <w:szCs w:val="20"/>
        </w:rPr>
        <w:t>decision-making</w:t>
      </w:r>
      <w:r>
        <w:rPr>
          <w:color w:val="000000"/>
          <w:sz w:val="20"/>
          <w:szCs w:val="20"/>
        </w:rPr>
        <w:t xml:space="preserve"> authority of these planning tables remains outside the scope of the CRFC Committee. </w:t>
      </w:r>
    </w:p>
    <w:p w14:paraId="432A380B" w14:textId="77777777" w:rsidR="00D74A32" w:rsidRDefault="00A83A0A">
      <w:pPr>
        <w:rPr>
          <w:i/>
          <w:color w:val="FF0000"/>
          <w:sz w:val="20"/>
          <w:szCs w:val="20"/>
        </w:rPr>
      </w:pPr>
      <w:r>
        <w:rPr>
          <w:i/>
          <w:color w:val="FF0000"/>
          <w:sz w:val="20"/>
          <w:szCs w:val="20"/>
        </w:rPr>
        <w:t>It should be outlined whether committees have decision-making authority, or rather complete task/project assignments and make recommendations to the CFRC.</w:t>
      </w:r>
    </w:p>
    <w:p w14:paraId="27052820" w14:textId="60D12BFE" w:rsidR="008D3146" w:rsidRDefault="008D3146" w:rsidP="008D3146">
      <w:pPr>
        <w:spacing w:after="0"/>
        <w:rPr>
          <w:b/>
          <w:color w:val="000000"/>
          <w:sz w:val="21"/>
          <w:szCs w:val="21"/>
        </w:rPr>
      </w:pPr>
      <w:r w:rsidRPr="0097443E">
        <w:rPr>
          <w:b/>
          <w:color w:val="000000"/>
          <w:sz w:val="21"/>
          <w:szCs w:val="21"/>
        </w:rPr>
        <w:t xml:space="preserve">Suggested </w:t>
      </w:r>
      <w:r>
        <w:rPr>
          <w:b/>
          <w:color w:val="000000"/>
          <w:sz w:val="21"/>
          <w:szCs w:val="21"/>
        </w:rPr>
        <w:t>A</w:t>
      </w:r>
      <w:r w:rsidRPr="0097443E">
        <w:rPr>
          <w:b/>
          <w:color w:val="000000"/>
          <w:sz w:val="21"/>
          <w:szCs w:val="21"/>
        </w:rPr>
        <w:t xml:space="preserve">ctivities for </w:t>
      </w:r>
      <w:r>
        <w:rPr>
          <w:b/>
          <w:color w:val="000000"/>
          <w:sz w:val="21"/>
          <w:szCs w:val="21"/>
        </w:rPr>
        <w:t xml:space="preserve">the </w:t>
      </w:r>
      <w:r w:rsidRPr="0097443E">
        <w:rPr>
          <w:b/>
          <w:color w:val="000000"/>
          <w:sz w:val="21"/>
          <w:szCs w:val="21"/>
        </w:rPr>
        <w:t>CFRC Committee</w:t>
      </w:r>
      <w:r>
        <w:rPr>
          <w:b/>
          <w:color w:val="000000"/>
          <w:sz w:val="21"/>
          <w:szCs w:val="21"/>
        </w:rPr>
        <w:t>:</w:t>
      </w:r>
    </w:p>
    <w:p w14:paraId="307CD14E" w14:textId="77777777" w:rsidR="008D3146" w:rsidRPr="0097443E" w:rsidRDefault="008D3146" w:rsidP="0097443E">
      <w:pPr>
        <w:spacing w:after="0"/>
        <w:rPr>
          <w:b/>
          <w:color w:val="000000"/>
          <w:sz w:val="21"/>
          <w:szCs w:val="21"/>
        </w:rPr>
      </w:pPr>
    </w:p>
    <w:p w14:paraId="4752CCB2" w14:textId="77777777" w:rsidR="00D74A32" w:rsidRDefault="00A83A0A">
      <w:pPr>
        <w:numPr>
          <w:ilvl w:val="0"/>
          <w:numId w:val="1"/>
        </w:numPr>
        <w:rPr>
          <w:color w:val="000000"/>
          <w:sz w:val="20"/>
          <w:szCs w:val="20"/>
        </w:rPr>
      </w:pPr>
      <w:r>
        <w:rPr>
          <w:color w:val="000000"/>
          <w:sz w:val="20"/>
          <w:szCs w:val="20"/>
        </w:rPr>
        <w:t>Develop or maintain a Community Wildfire Resiliency Plan.</w:t>
      </w:r>
    </w:p>
    <w:p w14:paraId="58E22A4B" w14:textId="775424C0" w:rsidR="00B643C1" w:rsidRDefault="00B643C1" w:rsidP="0097443E">
      <w:pPr>
        <w:numPr>
          <w:ilvl w:val="0"/>
          <w:numId w:val="1"/>
        </w:numPr>
        <w:spacing w:after="0"/>
        <w:rPr>
          <w:color w:val="000000"/>
          <w:sz w:val="21"/>
          <w:szCs w:val="21"/>
        </w:rPr>
      </w:pPr>
      <w:r w:rsidRPr="0097443E">
        <w:rPr>
          <w:bCs/>
          <w:color w:val="000000"/>
          <w:sz w:val="21"/>
          <w:szCs w:val="21"/>
        </w:rPr>
        <w:t xml:space="preserve">Develop a CFRC structure, including a list of agencies, partners and First Nation communities that is diverse and </w:t>
      </w:r>
      <w:r>
        <w:rPr>
          <w:color w:val="000000"/>
          <w:sz w:val="21"/>
          <w:szCs w:val="21"/>
        </w:rPr>
        <w:t>can influence wildfire risk reduction.</w:t>
      </w:r>
    </w:p>
    <w:p w14:paraId="4E83ACEB" w14:textId="77777777" w:rsidR="00D74A32" w:rsidRDefault="00A83A0A">
      <w:pPr>
        <w:numPr>
          <w:ilvl w:val="0"/>
          <w:numId w:val="1"/>
        </w:numPr>
        <w:rPr>
          <w:color w:val="000000"/>
          <w:sz w:val="20"/>
          <w:szCs w:val="20"/>
        </w:rPr>
      </w:pPr>
      <w:r>
        <w:rPr>
          <w:color w:val="000000"/>
          <w:sz w:val="20"/>
          <w:szCs w:val="20"/>
        </w:rPr>
        <w:lastRenderedPageBreak/>
        <w:t>Collaborate on a communication and public education strategy with multiple local governments.</w:t>
      </w:r>
    </w:p>
    <w:p w14:paraId="2C8D8E8F" w14:textId="7212D11C" w:rsidR="00D74A32" w:rsidRPr="008B45A9" w:rsidRDefault="008B45A9" w:rsidP="008B45A9">
      <w:pPr>
        <w:numPr>
          <w:ilvl w:val="0"/>
          <w:numId w:val="1"/>
        </w:numPr>
        <w:rPr>
          <w:color w:val="000000"/>
          <w:sz w:val="20"/>
          <w:szCs w:val="20"/>
        </w:rPr>
      </w:pPr>
      <w:r>
        <w:rPr>
          <w:color w:val="000000"/>
          <w:sz w:val="20"/>
          <w:szCs w:val="20"/>
        </w:rPr>
        <w:t xml:space="preserve">Participate </w:t>
      </w:r>
      <w:r w:rsidR="00B643C1">
        <w:rPr>
          <w:color w:val="000000"/>
          <w:sz w:val="20"/>
          <w:szCs w:val="20"/>
        </w:rPr>
        <w:t>in or</w:t>
      </w:r>
      <w:r>
        <w:rPr>
          <w:color w:val="000000"/>
          <w:sz w:val="20"/>
          <w:szCs w:val="20"/>
        </w:rPr>
        <w:t xml:space="preserve"> liaise with a government led fuel management </w:t>
      </w:r>
      <w:r w:rsidR="00A83A0A" w:rsidRPr="008B45A9">
        <w:rPr>
          <w:color w:val="000000"/>
          <w:sz w:val="20"/>
          <w:szCs w:val="20"/>
        </w:rPr>
        <w:t>planning table in collaboration with MOF and other agency staff.</w:t>
      </w:r>
    </w:p>
    <w:p w14:paraId="4DA2DFF6" w14:textId="77777777" w:rsidR="00D74A32" w:rsidRDefault="00A83A0A">
      <w:pPr>
        <w:numPr>
          <w:ilvl w:val="0"/>
          <w:numId w:val="1"/>
        </w:numPr>
        <w:rPr>
          <w:color w:val="000000"/>
          <w:sz w:val="20"/>
          <w:szCs w:val="20"/>
        </w:rPr>
      </w:pPr>
      <w:r>
        <w:rPr>
          <w:color w:val="000000"/>
          <w:sz w:val="20"/>
          <w:szCs w:val="20"/>
        </w:rPr>
        <w:t>Work with FireSmart BC to ensure the CFRC’s goals align with FireSmart BC’s provincial goals.</w:t>
      </w:r>
    </w:p>
    <w:p w14:paraId="7C76BC4D" w14:textId="77777777" w:rsidR="00D74A32" w:rsidRDefault="00A83A0A">
      <w:pPr>
        <w:numPr>
          <w:ilvl w:val="0"/>
          <w:numId w:val="1"/>
        </w:numPr>
        <w:rPr>
          <w:color w:val="000000"/>
          <w:sz w:val="20"/>
          <w:szCs w:val="20"/>
        </w:rPr>
      </w:pPr>
      <w:r>
        <w:rPr>
          <w:color w:val="000000"/>
          <w:sz w:val="20"/>
          <w:szCs w:val="20"/>
        </w:rPr>
        <w:t>Develop/update, implement and monitor the success of your community wildfire resiliency plan.</w:t>
      </w:r>
    </w:p>
    <w:p w14:paraId="7222D14D" w14:textId="77777777" w:rsidR="00D74A32" w:rsidRDefault="00A83A0A">
      <w:pPr>
        <w:numPr>
          <w:ilvl w:val="0"/>
          <w:numId w:val="1"/>
        </w:numPr>
        <w:rPr>
          <w:color w:val="000000"/>
          <w:sz w:val="20"/>
          <w:szCs w:val="20"/>
        </w:rPr>
      </w:pPr>
      <w:r>
        <w:rPr>
          <w:color w:val="000000"/>
          <w:sz w:val="20"/>
          <w:szCs w:val="20"/>
        </w:rPr>
        <w:t>Streamline FireSmart Home Assessment and FireSmart grant programs by sharing capacity between multiple local governments.</w:t>
      </w:r>
    </w:p>
    <w:p w14:paraId="3CC47693" w14:textId="77777777" w:rsidR="00D74A32" w:rsidRDefault="00A83A0A">
      <w:pPr>
        <w:numPr>
          <w:ilvl w:val="0"/>
          <w:numId w:val="1"/>
        </w:numPr>
        <w:rPr>
          <w:color w:val="000000"/>
          <w:sz w:val="20"/>
          <w:szCs w:val="20"/>
        </w:rPr>
      </w:pPr>
      <w:r>
        <w:rPr>
          <w:color w:val="000000"/>
          <w:sz w:val="20"/>
          <w:szCs w:val="20"/>
        </w:rPr>
        <w:t>Develop a network of Local FireSmart Representatives in the area and coordinate their activities within the region.</w:t>
      </w:r>
    </w:p>
    <w:p w14:paraId="5805CC21" w14:textId="77777777" w:rsidR="00D74A32" w:rsidRDefault="00A83A0A">
      <w:pPr>
        <w:numPr>
          <w:ilvl w:val="0"/>
          <w:numId w:val="1"/>
        </w:numPr>
        <w:rPr>
          <w:color w:val="000000"/>
          <w:sz w:val="20"/>
          <w:szCs w:val="20"/>
        </w:rPr>
      </w:pPr>
      <w:r>
        <w:rPr>
          <w:color w:val="000000"/>
          <w:sz w:val="20"/>
          <w:szCs w:val="20"/>
        </w:rPr>
        <w:t xml:space="preserve">Create an advocacy program for participation in the </w:t>
      </w:r>
      <w:hyperlink r:id="rId11">
        <w:r>
          <w:rPr>
            <w:color w:val="1155CC"/>
            <w:sz w:val="20"/>
            <w:szCs w:val="20"/>
            <w:u w:val="single"/>
          </w:rPr>
          <w:t>FireSmart Canada Neighbourhood Recognition Program</w:t>
        </w:r>
      </w:hyperlink>
      <w:r>
        <w:rPr>
          <w:color w:val="000000"/>
          <w:sz w:val="20"/>
          <w:szCs w:val="20"/>
        </w:rPr>
        <w:t xml:space="preserve"> and work towards increasing the number of recognized neighbourhoods and communities in the region each year.</w:t>
      </w:r>
    </w:p>
    <w:p w14:paraId="7174E8F3" w14:textId="39A7D9E4" w:rsidR="00D74A32" w:rsidRDefault="008B45A9">
      <w:pPr>
        <w:numPr>
          <w:ilvl w:val="0"/>
          <w:numId w:val="1"/>
        </w:numPr>
        <w:rPr>
          <w:color w:val="000000"/>
          <w:sz w:val="20"/>
          <w:szCs w:val="20"/>
        </w:rPr>
      </w:pPr>
      <w:r>
        <w:rPr>
          <w:color w:val="000000"/>
          <w:sz w:val="20"/>
          <w:szCs w:val="20"/>
        </w:rPr>
        <w:t>Share information to facilitate the coordination of</w:t>
      </w:r>
      <w:r w:rsidR="00A83A0A">
        <w:rPr>
          <w:color w:val="000000"/>
          <w:sz w:val="20"/>
          <w:szCs w:val="20"/>
        </w:rPr>
        <w:t xml:space="preserve"> applications to the </w:t>
      </w:r>
      <w:hyperlink r:id="rId12">
        <w:r w:rsidR="00A83A0A">
          <w:rPr>
            <w:color w:val="1155CC"/>
            <w:sz w:val="20"/>
            <w:szCs w:val="20"/>
            <w:u w:val="single"/>
          </w:rPr>
          <w:t>Community Resiliency Investment</w:t>
        </w:r>
      </w:hyperlink>
      <w:r w:rsidR="00A83A0A">
        <w:rPr>
          <w:color w:val="000000"/>
          <w:sz w:val="20"/>
          <w:szCs w:val="20"/>
        </w:rPr>
        <w:t xml:space="preserve"> program and other funding opportunities.</w:t>
      </w:r>
    </w:p>
    <w:p w14:paraId="2D199FC0" w14:textId="2ACD50DE" w:rsidR="00D74A32" w:rsidRDefault="00A83A0A">
      <w:pPr>
        <w:numPr>
          <w:ilvl w:val="0"/>
          <w:numId w:val="1"/>
        </w:numPr>
        <w:rPr>
          <w:color w:val="000000"/>
          <w:sz w:val="20"/>
          <w:szCs w:val="20"/>
        </w:rPr>
      </w:pPr>
      <w:r>
        <w:rPr>
          <w:color w:val="000000"/>
          <w:sz w:val="20"/>
          <w:szCs w:val="20"/>
        </w:rPr>
        <w:t xml:space="preserve">Identify FireSmart activities </w:t>
      </w:r>
      <w:r w:rsidR="008B45A9">
        <w:rPr>
          <w:color w:val="000000"/>
          <w:sz w:val="20"/>
          <w:szCs w:val="20"/>
        </w:rPr>
        <w:t xml:space="preserve">within the CWRP </w:t>
      </w:r>
      <w:r>
        <w:rPr>
          <w:color w:val="000000"/>
          <w:sz w:val="20"/>
          <w:szCs w:val="20"/>
        </w:rPr>
        <w:t>that should be undertaken by communities to best build wildfire resiliency in higher risk areas.</w:t>
      </w:r>
    </w:p>
    <w:p w14:paraId="4B124AC3" w14:textId="77777777" w:rsidR="00D74A32" w:rsidRDefault="00A83A0A">
      <w:pPr>
        <w:numPr>
          <w:ilvl w:val="0"/>
          <w:numId w:val="1"/>
        </w:numPr>
        <w:rPr>
          <w:color w:val="000000"/>
          <w:sz w:val="20"/>
          <w:szCs w:val="20"/>
        </w:rPr>
      </w:pPr>
      <w:r>
        <w:rPr>
          <w:color w:val="000000"/>
          <w:sz w:val="20"/>
          <w:szCs w:val="20"/>
        </w:rPr>
        <w:t>Collaborate with the FireSmart BC social media team to help raise FireSmart awareness.</w:t>
      </w:r>
    </w:p>
    <w:p w14:paraId="17CAF5A8" w14:textId="77777777" w:rsidR="00D74A32" w:rsidRDefault="00A83A0A">
      <w:pPr>
        <w:rPr>
          <w:b/>
          <w:color w:val="000000"/>
          <w:sz w:val="22"/>
          <w:szCs w:val="22"/>
        </w:rPr>
      </w:pPr>
      <w:r>
        <w:rPr>
          <w:b/>
          <w:color w:val="000000"/>
          <w:sz w:val="22"/>
          <w:szCs w:val="22"/>
        </w:rPr>
        <w:t>Meetings</w:t>
      </w:r>
    </w:p>
    <w:p w14:paraId="603EE733" w14:textId="56ED06A6" w:rsidR="00D74A32" w:rsidRDefault="00A83A0A">
      <w:pPr>
        <w:rPr>
          <w:i/>
          <w:color w:val="FF0000"/>
          <w:sz w:val="20"/>
          <w:szCs w:val="20"/>
        </w:rPr>
      </w:pPr>
      <w:r>
        <w:rPr>
          <w:i/>
          <w:color w:val="FF0000"/>
          <w:sz w:val="20"/>
          <w:szCs w:val="20"/>
        </w:rPr>
        <w:t>It should be expressed how often the CFRC will meet and in which format (</w:t>
      </w:r>
      <w:r w:rsidR="008D3146">
        <w:rPr>
          <w:i/>
          <w:color w:val="FF0000"/>
          <w:sz w:val="20"/>
          <w:szCs w:val="20"/>
        </w:rPr>
        <w:t>i.e.,</w:t>
      </w:r>
      <w:r>
        <w:rPr>
          <w:i/>
          <w:color w:val="FF0000"/>
          <w:sz w:val="20"/>
          <w:szCs w:val="20"/>
        </w:rPr>
        <w:t xml:space="preserve"> online, face-to-face where possible, etc.)</w:t>
      </w:r>
    </w:p>
    <w:p w14:paraId="68388011" w14:textId="77777777" w:rsidR="00D74A32" w:rsidRDefault="00A83A0A">
      <w:pPr>
        <w:rPr>
          <w:i/>
          <w:color w:val="FF0000"/>
          <w:sz w:val="20"/>
          <w:szCs w:val="20"/>
        </w:rPr>
      </w:pPr>
      <w:r>
        <w:rPr>
          <w:i/>
          <w:color w:val="FF0000"/>
          <w:sz w:val="20"/>
          <w:szCs w:val="20"/>
        </w:rPr>
        <w:t>Chairs and co-chairs can be selected by members annually. It can be a rotating chair, partnership or chair by committee.</w:t>
      </w:r>
    </w:p>
    <w:p w14:paraId="5A9605A2" w14:textId="77777777" w:rsidR="00D74A32" w:rsidRDefault="00A83A0A">
      <w:pPr>
        <w:rPr>
          <w:color w:val="000000"/>
          <w:sz w:val="20"/>
          <w:szCs w:val="20"/>
        </w:rPr>
      </w:pPr>
      <w:r>
        <w:rPr>
          <w:color w:val="000000"/>
          <w:sz w:val="20"/>
          <w:szCs w:val="20"/>
        </w:rPr>
        <w:t>Conference call meetings may be held. The meeting Chair will decide agenda topics and may assign administrative duties. Administrative duties include preparing the agenda, recording the minutes, sharing the draft minutes for correction, sending out meeting minutes and properly filing the minutes.</w:t>
      </w:r>
    </w:p>
    <w:p w14:paraId="4863028D" w14:textId="77777777" w:rsidR="00D74A32" w:rsidRDefault="00A83A0A">
      <w:pPr>
        <w:rPr>
          <w:color w:val="000000"/>
          <w:sz w:val="20"/>
          <w:szCs w:val="20"/>
        </w:rPr>
      </w:pPr>
      <w:r>
        <w:rPr>
          <w:color w:val="000000"/>
          <w:sz w:val="20"/>
          <w:szCs w:val="20"/>
        </w:rPr>
        <w:t>Member organizations are expected to provide a representative, however when extenuating circumstances arise preventing attendance, an alternate representative will be designated and briefed prior to the meeting.</w:t>
      </w:r>
    </w:p>
    <w:p w14:paraId="1965A7E1" w14:textId="77777777" w:rsidR="00D74A32" w:rsidRDefault="00A83A0A">
      <w:pPr>
        <w:rPr>
          <w:color w:val="000000"/>
          <w:sz w:val="20"/>
          <w:szCs w:val="20"/>
        </w:rPr>
      </w:pPr>
      <w:r>
        <w:rPr>
          <w:color w:val="000000"/>
          <w:sz w:val="20"/>
          <w:szCs w:val="20"/>
        </w:rPr>
        <w:t xml:space="preserve">A meeting may be cancelled at the decision of the Chair. </w:t>
      </w:r>
    </w:p>
    <w:p w14:paraId="6BE60F3E" w14:textId="77777777" w:rsidR="00D74A32" w:rsidRDefault="00D74A32">
      <w:pPr>
        <w:rPr>
          <w:color w:val="000000"/>
          <w:sz w:val="22"/>
          <w:szCs w:val="22"/>
        </w:rPr>
      </w:pPr>
    </w:p>
    <w:p w14:paraId="73E3B9AD" w14:textId="77777777" w:rsidR="00D74A32" w:rsidRDefault="00D74A32">
      <w:pPr>
        <w:rPr>
          <w:color w:val="000000"/>
          <w:sz w:val="22"/>
          <w:szCs w:val="22"/>
        </w:rPr>
      </w:pPr>
    </w:p>
    <w:p w14:paraId="0257214E" w14:textId="77777777" w:rsidR="00D74A32" w:rsidRDefault="00D74A32">
      <w:pPr>
        <w:rPr>
          <w:color w:val="000000"/>
          <w:sz w:val="22"/>
          <w:szCs w:val="22"/>
        </w:rPr>
      </w:pPr>
    </w:p>
    <w:p w14:paraId="67F13DDA" w14:textId="77777777" w:rsidR="00D74A32" w:rsidRDefault="00A83A0A">
      <w:pPr>
        <w:rPr>
          <w:b/>
          <w:color w:val="000000"/>
        </w:rPr>
      </w:pPr>
      <w:r>
        <w:rPr>
          <w:b/>
          <w:color w:val="000000"/>
        </w:rPr>
        <w:t>Terms of Reference Approved</w:t>
      </w:r>
    </w:p>
    <w:p w14:paraId="4E0FA198" w14:textId="5E24E24C" w:rsidR="00D74A32" w:rsidRDefault="00A83A0A">
      <w:pPr>
        <w:rPr>
          <w:color w:val="000000"/>
          <w:sz w:val="20"/>
          <w:szCs w:val="20"/>
        </w:rPr>
      </w:pPr>
      <w:r>
        <w:rPr>
          <w:color w:val="000000"/>
          <w:sz w:val="20"/>
          <w:szCs w:val="20"/>
        </w:rPr>
        <w:lastRenderedPageBreak/>
        <w:t xml:space="preserve">Terms of reference will be reviewed on </w:t>
      </w:r>
      <w:r w:rsidR="008D3146">
        <w:rPr>
          <w:color w:val="000000"/>
          <w:sz w:val="20"/>
          <w:szCs w:val="20"/>
        </w:rPr>
        <w:t>an annual</w:t>
      </w:r>
      <w:r>
        <w:rPr>
          <w:color w:val="000000"/>
          <w:sz w:val="20"/>
          <w:szCs w:val="20"/>
        </w:rPr>
        <w:t xml:space="preserve"> basis.</w:t>
      </w:r>
    </w:p>
    <w:p w14:paraId="77B8AA91" w14:textId="77883035" w:rsidR="004363FA" w:rsidRDefault="004363FA">
      <w:pPr>
        <w:rPr>
          <w:color w:val="000000"/>
          <w:sz w:val="20"/>
          <w:szCs w:val="20"/>
        </w:rPr>
        <w:sectPr w:rsidR="004363FA">
          <w:type w:val="continuous"/>
          <w:pgSz w:w="12240" w:h="15840"/>
          <w:pgMar w:top="990" w:right="1440" w:bottom="1440" w:left="1440" w:header="720" w:footer="720" w:gutter="0"/>
          <w:cols w:space="720"/>
        </w:sectPr>
      </w:pPr>
      <w:r w:rsidRPr="004363FA">
        <w:rPr>
          <w:noProof/>
          <w:color w:val="000000"/>
          <w:sz w:val="22"/>
          <w:szCs w:val="22"/>
        </w:rPr>
        <w:drawing>
          <wp:anchor distT="0" distB="0" distL="114300" distR="114300" simplePos="0" relativeHeight="251659264" behindDoc="0" locked="0" layoutInCell="1" allowOverlap="1" wp14:anchorId="53C3EA3B" wp14:editId="50A26A46">
            <wp:simplePos x="0" y="0"/>
            <wp:positionH relativeFrom="column">
              <wp:posOffset>-69448</wp:posOffset>
            </wp:positionH>
            <wp:positionV relativeFrom="paragraph">
              <wp:posOffset>249008</wp:posOffset>
            </wp:positionV>
            <wp:extent cx="2766060" cy="70485"/>
            <wp:effectExtent l="0" t="0" r="254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r w:rsidRPr="004363FA">
        <w:rPr>
          <w:noProof/>
          <w:color w:val="000000"/>
          <w:sz w:val="22"/>
          <w:szCs w:val="22"/>
        </w:rPr>
        <w:drawing>
          <wp:anchor distT="0" distB="0" distL="114300" distR="114300" simplePos="0" relativeHeight="251658240" behindDoc="0" locked="0" layoutInCell="1" allowOverlap="1" wp14:anchorId="66F96A62" wp14:editId="6E9CCE9F">
            <wp:simplePos x="0" y="0"/>
            <wp:positionH relativeFrom="column">
              <wp:posOffset>3090441</wp:posOffset>
            </wp:positionH>
            <wp:positionV relativeFrom="paragraph">
              <wp:posOffset>249040</wp:posOffset>
            </wp:positionV>
            <wp:extent cx="2766532" cy="70485"/>
            <wp:effectExtent l="0" t="0" r="254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532" cy="70485"/>
                    </a:xfrm>
                    <a:prstGeom prst="rect">
                      <a:avLst/>
                    </a:prstGeom>
                  </pic:spPr>
                </pic:pic>
              </a:graphicData>
            </a:graphic>
            <wp14:sizeRelH relativeFrom="page">
              <wp14:pctWidth>0</wp14:pctWidth>
            </wp14:sizeRelH>
            <wp14:sizeRelV relativeFrom="page">
              <wp14:pctHeight>0</wp14:pctHeight>
            </wp14:sizeRelV>
          </wp:anchor>
        </w:drawing>
      </w:r>
    </w:p>
    <w:p w14:paraId="02746607" w14:textId="77777777" w:rsidR="00D74A32" w:rsidRDefault="00A83A0A">
      <w:pPr>
        <w:rPr>
          <w:color w:val="000000"/>
          <w:sz w:val="20"/>
          <w:szCs w:val="20"/>
        </w:rPr>
      </w:pPr>
      <w:r>
        <w:rPr>
          <w:color w:val="FF0000"/>
          <w:sz w:val="20"/>
          <w:szCs w:val="20"/>
        </w:rPr>
        <w:t>Name of Member</w:t>
      </w:r>
      <w:r>
        <w:rPr>
          <w:color w:val="000000"/>
          <w:sz w:val="20"/>
          <w:szCs w:val="20"/>
        </w:rPr>
        <w:tab/>
      </w:r>
      <w:r>
        <w:rPr>
          <w:color w:val="000000"/>
          <w:sz w:val="20"/>
          <w:szCs w:val="20"/>
        </w:rPr>
        <w:tab/>
        <w:t xml:space="preserve">Date </w:t>
      </w:r>
      <w:r>
        <w:rPr>
          <w:color w:val="000000"/>
          <w:sz w:val="20"/>
          <w:szCs w:val="20"/>
        </w:rPr>
        <w:tab/>
      </w:r>
      <w:r>
        <w:rPr>
          <w:color w:val="000000"/>
          <w:sz w:val="20"/>
          <w:szCs w:val="20"/>
        </w:rPr>
        <w:tab/>
      </w:r>
      <w:r>
        <w:rPr>
          <w:color w:val="000000"/>
          <w:sz w:val="20"/>
          <w:szCs w:val="20"/>
        </w:rPr>
        <w:tab/>
      </w:r>
      <w:r>
        <w:rPr>
          <w:color w:val="FF0000"/>
          <w:sz w:val="20"/>
          <w:szCs w:val="20"/>
        </w:rPr>
        <w:t>Name of Member</w:t>
      </w:r>
      <w:r>
        <w:rPr>
          <w:color w:val="000000"/>
          <w:sz w:val="20"/>
          <w:szCs w:val="20"/>
        </w:rPr>
        <w:tab/>
      </w:r>
      <w:r>
        <w:rPr>
          <w:color w:val="000000"/>
          <w:sz w:val="20"/>
          <w:szCs w:val="20"/>
        </w:rPr>
        <w:tab/>
        <w:t>Date</w:t>
      </w:r>
    </w:p>
    <w:p w14:paraId="467ADD01" w14:textId="77777777" w:rsidR="00D74A32" w:rsidRDefault="00D74A32">
      <w:pPr>
        <w:rPr>
          <w:color w:val="000000"/>
          <w:sz w:val="20"/>
          <w:szCs w:val="20"/>
        </w:rPr>
      </w:pPr>
    </w:p>
    <w:p w14:paraId="727D4D9F" w14:textId="26AB9AA8" w:rsidR="00D74A32" w:rsidRDefault="004363FA">
      <w:pPr>
        <w:rPr>
          <w:color w:val="FF0000"/>
          <w:sz w:val="20"/>
          <w:szCs w:val="20"/>
        </w:rPr>
      </w:pPr>
      <w:r w:rsidRPr="004363FA">
        <w:rPr>
          <w:noProof/>
          <w:color w:val="000000"/>
          <w:sz w:val="22"/>
          <w:szCs w:val="22"/>
        </w:rPr>
        <w:drawing>
          <wp:anchor distT="0" distB="0" distL="114300" distR="114300" simplePos="0" relativeHeight="251661312" behindDoc="0" locked="0" layoutInCell="1" allowOverlap="1" wp14:anchorId="06191AD5" wp14:editId="36284345">
            <wp:simplePos x="0" y="0"/>
            <wp:positionH relativeFrom="column">
              <wp:posOffset>-69448</wp:posOffset>
            </wp:positionH>
            <wp:positionV relativeFrom="paragraph">
              <wp:posOffset>196769</wp:posOffset>
            </wp:positionV>
            <wp:extent cx="2766060" cy="70485"/>
            <wp:effectExtent l="0" t="0" r="254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r w:rsidRPr="004363FA">
        <w:rPr>
          <w:noProof/>
          <w:color w:val="000000"/>
          <w:sz w:val="22"/>
          <w:szCs w:val="22"/>
        </w:rPr>
        <w:drawing>
          <wp:anchor distT="0" distB="0" distL="114300" distR="114300" simplePos="0" relativeHeight="251663360" behindDoc="0" locked="0" layoutInCell="1" allowOverlap="1" wp14:anchorId="6828C088" wp14:editId="6EB698D4">
            <wp:simplePos x="0" y="0"/>
            <wp:positionH relativeFrom="column">
              <wp:posOffset>3092370</wp:posOffset>
            </wp:positionH>
            <wp:positionV relativeFrom="paragraph">
              <wp:posOffset>194655</wp:posOffset>
            </wp:positionV>
            <wp:extent cx="2766060" cy="70485"/>
            <wp:effectExtent l="0" t="0" r="254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p>
    <w:p w14:paraId="4C17D0EF" w14:textId="77777777" w:rsidR="00D74A32" w:rsidRDefault="00A83A0A">
      <w:pPr>
        <w:rPr>
          <w:color w:val="000000"/>
          <w:sz w:val="20"/>
          <w:szCs w:val="20"/>
        </w:rPr>
      </w:pPr>
      <w:r>
        <w:rPr>
          <w:color w:val="FF0000"/>
          <w:sz w:val="20"/>
          <w:szCs w:val="20"/>
        </w:rPr>
        <w:t>Name of Member</w:t>
      </w:r>
      <w:r>
        <w:rPr>
          <w:color w:val="000000"/>
          <w:sz w:val="20"/>
          <w:szCs w:val="20"/>
        </w:rPr>
        <w:tab/>
      </w:r>
      <w:r>
        <w:rPr>
          <w:color w:val="000000"/>
          <w:sz w:val="20"/>
          <w:szCs w:val="20"/>
        </w:rPr>
        <w:tab/>
        <w:t xml:space="preserve">Date </w:t>
      </w:r>
      <w:r>
        <w:rPr>
          <w:color w:val="000000"/>
          <w:sz w:val="20"/>
          <w:szCs w:val="20"/>
        </w:rPr>
        <w:tab/>
      </w:r>
      <w:r>
        <w:rPr>
          <w:color w:val="000000"/>
          <w:sz w:val="20"/>
          <w:szCs w:val="20"/>
        </w:rPr>
        <w:tab/>
      </w:r>
      <w:r>
        <w:rPr>
          <w:color w:val="000000"/>
          <w:sz w:val="20"/>
          <w:szCs w:val="20"/>
        </w:rPr>
        <w:tab/>
      </w:r>
      <w:r>
        <w:rPr>
          <w:color w:val="FF0000"/>
          <w:sz w:val="20"/>
          <w:szCs w:val="20"/>
        </w:rPr>
        <w:t>Name of Member</w:t>
      </w:r>
      <w:r>
        <w:rPr>
          <w:color w:val="000000"/>
          <w:sz w:val="20"/>
          <w:szCs w:val="20"/>
        </w:rPr>
        <w:t xml:space="preserve"> </w:t>
      </w:r>
      <w:r>
        <w:rPr>
          <w:color w:val="000000"/>
          <w:sz w:val="20"/>
          <w:szCs w:val="20"/>
        </w:rPr>
        <w:tab/>
      </w:r>
      <w:r>
        <w:rPr>
          <w:color w:val="000000"/>
          <w:sz w:val="20"/>
          <w:szCs w:val="20"/>
        </w:rPr>
        <w:tab/>
        <w:t>Date</w:t>
      </w:r>
    </w:p>
    <w:p w14:paraId="48B74A8C" w14:textId="19B7E40E" w:rsidR="00D74A32" w:rsidRDefault="00D74A32">
      <w:pPr>
        <w:rPr>
          <w:color w:val="000000"/>
          <w:sz w:val="20"/>
          <w:szCs w:val="20"/>
        </w:rPr>
      </w:pPr>
    </w:p>
    <w:p w14:paraId="3AB3C203" w14:textId="3EB4AF8C" w:rsidR="00D74A32" w:rsidRDefault="004363FA">
      <w:pPr>
        <w:rPr>
          <w:color w:val="FF0000"/>
          <w:sz w:val="20"/>
          <w:szCs w:val="20"/>
        </w:rPr>
      </w:pPr>
      <w:r w:rsidRPr="004363FA">
        <w:rPr>
          <w:noProof/>
          <w:color w:val="000000"/>
          <w:sz w:val="22"/>
          <w:szCs w:val="22"/>
        </w:rPr>
        <w:drawing>
          <wp:anchor distT="0" distB="0" distL="114300" distR="114300" simplePos="0" relativeHeight="251665408" behindDoc="0" locked="0" layoutInCell="1" allowOverlap="1" wp14:anchorId="106193E9" wp14:editId="12AF5572">
            <wp:simplePos x="0" y="0"/>
            <wp:positionH relativeFrom="column">
              <wp:posOffset>-69215</wp:posOffset>
            </wp:positionH>
            <wp:positionV relativeFrom="paragraph">
              <wp:posOffset>214831</wp:posOffset>
            </wp:positionV>
            <wp:extent cx="2766060" cy="70485"/>
            <wp:effectExtent l="0" t="0" r="254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r w:rsidRPr="004363FA">
        <w:rPr>
          <w:noProof/>
          <w:color w:val="000000"/>
          <w:sz w:val="22"/>
          <w:szCs w:val="22"/>
        </w:rPr>
        <w:drawing>
          <wp:anchor distT="0" distB="0" distL="114300" distR="114300" simplePos="0" relativeHeight="251667456" behindDoc="0" locked="0" layoutInCell="1" allowOverlap="1" wp14:anchorId="4B5364B2" wp14:editId="68BF80AD">
            <wp:simplePos x="0" y="0"/>
            <wp:positionH relativeFrom="column">
              <wp:posOffset>3092370</wp:posOffset>
            </wp:positionH>
            <wp:positionV relativeFrom="paragraph">
              <wp:posOffset>211495</wp:posOffset>
            </wp:positionV>
            <wp:extent cx="2766060" cy="70485"/>
            <wp:effectExtent l="0" t="0" r="254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p>
    <w:p w14:paraId="1D26CF2C" w14:textId="5615DDB1" w:rsidR="00D74A32" w:rsidRDefault="00A83A0A">
      <w:pPr>
        <w:rPr>
          <w:color w:val="000000"/>
          <w:sz w:val="20"/>
          <w:szCs w:val="20"/>
        </w:rPr>
      </w:pPr>
      <w:r>
        <w:rPr>
          <w:color w:val="FF0000"/>
          <w:sz w:val="20"/>
          <w:szCs w:val="20"/>
        </w:rPr>
        <w:t>Name of Member</w:t>
      </w:r>
      <w:r>
        <w:rPr>
          <w:color w:val="000000"/>
          <w:sz w:val="20"/>
          <w:szCs w:val="20"/>
        </w:rPr>
        <w:t xml:space="preserve"> </w:t>
      </w:r>
      <w:r>
        <w:rPr>
          <w:color w:val="000000"/>
          <w:sz w:val="20"/>
          <w:szCs w:val="20"/>
        </w:rPr>
        <w:tab/>
      </w:r>
      <w:r>
        <w:rPr>
          <w:color w:val="000000"/>
          <w:sz w:val="20"/>
          <w:szCs w:val="20"/>
        </w:rPr>
        <w:tab/>
        <w:t xml:space="preserve">Date </w:t>
      </w:r>
      <w:r>
        <w:rPr>
          <w:color w:val="000000"/>
          <w:sz w:val="20"/>
          <w:szCs w:val="20"/>
        </w:rPr>
        <w:tab/>
      </w:r>
      <w:r>
        <w:rPr>
          <w:color w:val="000000"/>
          <w:sz w:val="20"/>
          <w:szCs w:val="20"/>
        </w:rPr>
        <w:tab/>
      </w:r>
      <w:r>
        <w:rPr>
          <w:color w:val="000000"/>
          <w:sz w:val="20"/>
          <w:szCs w:val="20"/>
        </w:rPr>
        <w:tab/>
      </w:r>
      <w:r>
        <w:rPr>
          <w:color w:val="FF0000"/>
          <w:sz w:val="20"/>
          <w:szCs w:val="20"/>
        </w:rPr>
        <w:t>Name of Member</w:t>
      </w:r>
      <w:r>
        <w:rPr>
          <w:color w:val="000000"/>
          <w:sz w:val="20"/>
          <w:szCs w:val="20"/>
        </w:rPr>
        <w:tab/>
      </w:r>
      <w:r>
        <w:rPr>
          <w:color w:val="000000"/>
          <w:sz w:val="20"/>
          <w:szCs w:val="20"/>
        </w:rPr>
        <w:tab/>
        <w:t>Date</w:t>
      </w:r>
    </w:p>
    <w:p w14:paraId="74E69BE7" w14:textId="77777777" w:rsidR="00D74A32" w:rsidRDefault="00D74A32">
      <w:pPr>
        <w:rPr>
          <w:color w:val="000000"/>
          <w:sz w:val="20"/>
          <w:szCs w:val="20"/>
        </w:rPr>
      </w:pPr>
    </w:p>
    <w:p w14:paraId="4DF7F3B7" w14:textId="07EC34B6" w:rsidR="00D74A32" w:rsidRDefault="004363FA">
      <w:pPr>
        <w:rPr>
          <w:color w:val="FF0000"/>
          <w:sz w:val="20"/>
          <w:szCs w:val="20"/>
        </w:rPr>
      </w:pPr>
      <w:r w:rsidRPr="004363FA">
        <w:rPr>
          <w:noProof/>
          <w:color w:val="000000"/>
          <w:sz w:val="22"/>
          <w:szCs w:val="22"/>
        </w:rPr>
        <w:drawing>
          <wp:anchor distT="0" distB="0" distL="114300" distR="114300" simplePos="0" relativeHeight="251671552" behindDoc="0" locked="0" layoutInCell="1" allowOverlap="1" wp14:anchorId="2D4C5F6F" wp14:editId="612A22D8">
            <wp:simplePos x="0" y="0"/>
            <wp:positionH relativeFrom="column">
              <wp:posOffset>3155950</wp:posOffset>
            </wp:positionH>
            <wp:positionV relativeFrom="paragraph">
              <wp:posOffset>219075</wp:posOffset>
            </wp:positionV>
            <wp:extent cx="2766060" cy="70485"/>
            <wp:effectExtent l="0" t="0" r="254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r w:rsidRPr="004363FA">
        <w:rPr>
          <w:noProof/>
          <w:color w:val="000000"/>
          <w:sz w:val="22"/>
          <w:szCs w:val="22"/>
        </w:rPr>
        <w:drawing>
          <wp:anchor distT="0" distB="0" distL="114300" distR="114300" simplePos="0" relativeHeight="251669504" behindDoc="0" locked="0" layoutInCell="1" allowOverlap="1" wp14:anchorId="695A9EA7" wp14:editId="514CFB6A">
            <wp:simplePos x="0" y="0"/>
            <wp:positionH relativeFrom="column">
              <wp:posOffset>-69448</wp:posOffset>
            </wp:positionH>
            <wp:positionV relativeFrom="paragraph">
              <wp:posOffset>220956</wp:posOffset>
            </wp:positionV>
            <wp:extent cx="2766060" cy="70485"/>
            <wp:effectExtent l="0" t="0" r="254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6060" cy="70485"/>
                    </a:xfrm>
                    <a:prstGeom prst="rect">
                      <a:avLst/>
                    </a:prstGeom>
                  </pic:spPr>
                </pic:pic>
              </a:graphicData>
            </a:graphic>
            <wp14:sizeRelH relativeFrom="page">
              <wp14:pctWidth>0</wp14:pctWidth>
            </wp14:sizeRelH>
            <wp14:sizeRelV relativeFrom="page">
              <wp14:pctHeight>0</wp14:pctHeight>
            </wp14:sizeRelV>
          </wp:anchor>
        </w:drawing>
      </w:r>
    </w:p>
    <w:p w14:paraId="3C4D84A1" w14:textId="77777777" w:rsidR="00D74A32" w:rsidRDefault="00A83A0A">
      <w:pPr>
        <w:rPr>
          <w:color w:val="000000"/>
          <w:sz w:val="20"/>
          <w:szCs w:val="20"/>
        </w:rPr>
      </w:pPr>
      <w:r>
        <w:rPr>
          <w:color w:val="FF0000"/>
          <w:sz w:val="20"/>
          <w:szCs w:val="20"/>
        </w:rPr>
        <w:t>Name of Member</w:t>
      </w:r>
      <w:r>
        <w:rPr>
          <w:color w:val="000000"/>
          <w:sz w:val="20"/>
          <w:szCs w:val="20"/>
        </w:rPr>
        <w:t xml:space="preserve"> </w:t>
      </w:r>
      <w:r>
        <w:rPr>
          <w:color w:val="000000"/>
          <w:sz w:val="20"/>
          <w:szCs w:val="20"/>
        </w:rPr>
        <w:tab/>
      </w:r>
      <w:r>
        <w:rPr>
          <w:color w:val="000000"/>
          <w:sz w:val="20"/>
          <w:szCs w:val="20"/>
        </w:rPr>
        <w:tab/>
        <w:t xml:space="preserve">Date </w:t>
      </w:r>
      <w:r>
        <w:rPr>
          <w:color w:val="000000"/>
          <w:sz w:val="20"/>
          <w:szCs w:val="20"/>
        </w:rPr>
        <w:tab/>
      </w:r>
      <w:r>
        <w:rPr>
          <w:color w:val="000000"/>
          <w:sz w:val="20"/>
          <w:szCs w:val="20"/>
        </w:rPr>
        <w:tab/>
      </w:r>
      <w:r>
        <w:rPr>
          <w:color w:val="000000"/>
          <w:sz w:val="20"/>
          <w:szCs w:val="20"/>
        </w:rPr>
        <w:tab/>
      </w:r>
      <w:r>
        <w:rPr>
          <w:color w:val="FF0000"/>
          <w:sz w:val="20"/>
          <w:szCs w:val="20"/>
        </w:rPr>
        <w:t>Name of Member</w:t>
      </w:r>
      <w:r>
        <w:rPr>
          <w:color w:val="000000"/>
          <w:sz w:val="20"/>
          <w:szCs w:val="20"/>
        </w:rPr>
        <w:t xml:space="preserve"> </w:t>
      </w:r>
      <w:r>
        <w:rPr>
          <w:color w:val="000000"/>
          <w:sz w:val="20"/>
          <w:szCs w:val="20"/>
        </w:rPr>
        <w:tab/>
      </w:r>
      <w:r>
        <w:rPr>
          <w:color w:val="000000"/>
          <w:sz w:val="20"/>
          <w:szCs w:val="20"/>
        </w:rPr>
        <w:tab/>
        <w:t>Date</w:t>
      </w:r>
    </w:p>
    <w:p w14:paraId="04E5E377" w14:textId="0BAEE889" w:rsidR="00D74A32" w:rsidRDefault="00D74A32">
      <w:pPr>
        <w:rPr>
          <w:color w:val="000000"/>
          <w:sz w:val="22"/>
          <w:szCs w:val="22"/>
        </w:rPr>
      </w:pPr>
    </w:p>
    <w:sectPr w:rsidR="00D74A32">
      <w:type w:val="continuous"/>
      <w:pgSz w:w="12240" w:h="15840"/>
      <w:pgMar w:top="99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0534" w14:textId="77777777" w:rsidR="0030358A" w:rsidRDefault="0030358A">
      <w:pPr>
        <w:spacing w:after="0" w:line="240" w:lineRule="auto"/>
      </w:pPr>
      <w:r>
        <w:separator/>
      </w:r>
    </w:p>
  </w:endnote>
  <w:endnote w:type="continuationSeparator" w:id="0">
    <w:p w14:paraId="735894B2" w14:textId="77777777" w:rsidR="0030358A" w:rsidRDefault="0030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0EBB" w14:textId="77777777" w:rsidR="00D74A32" w:rsidRDefault="0030358A">
    <w:pPr>
      <w:spacing w:after="0"/>
      <w:rPr>
        <w:color w:val="000000"/>
        <w:sz w:val="16"/>
        <w:szCs w:val="16"/>
      </w:rPr>
    </w:pPr>
    <w:r>
      <w:rPr>
        <w:noProof/>
      </w:rPr>
      <w:pict w14:anchorId="061B36D1">
        <v:rect id="_x0000_i1025" alt="" style="width:468pt;height:.05pt;mso-width-percent:0;mso-height-percent:0;mso-width-percent:0;mso-height-percent:0" o:hralign="center" o:hrstd="t" o:hr="t" fillcolor="#a0a0a0" stroked="f"/>
      </w:pict>
    </w:r>
  </w:p>
  <w:p w14:paraId="70EDE7D6" w14:textId="0457CE82" w:rsidR="00D74A32" w:rsidRDefault="00A83A0A">
    <w:pPr>
      <w:spacing w:after="0"/>
      <w:jc w:val="center"/>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4363FA">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CB9" w14:textId="77777777" w:rsidR="00D74A32" w:rsidRDefault="00A83A0A">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B6B" w14:textId="77777777" w:rsidR="0030358A" w:rsidRDefault="0030358A">
      <w:pPr>
        <w:spacing w:after="0" w:line="240" w:lineRule="auto"/>
      </w:pPr>
      <w:r>
        <w:separator/>
      </w:r>
    </w:p>
  </w:footnote>
  <w:footnote w:type="continuationSeparator" w:id="0">
    <w:p w14:paraId="20F5D451" w14:textId="77777777" w:rsidR="0030358A" w:rsidRDefault="00303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2332" w14:textId="349F57E4" w:rsidR="00D74A32" w:rsidRPr="004363FA" w:rsidRDefault="004363FA" w:rsidP="004363FA">
    <w:pPr>
      <w:spacing w:after="0"/>
      <w:jc w:val="center"/>
      <w:rPr>
        <w:b/>
        <w:color w:val="000000"/>
        <w:sz w:val="21"/>
        <w:szCs w:val="21"/>
      </w:rPr>
    </w:pPr>
    <w:r>
      <w:rPr>
        <w:b/>
        <w:color w:val="000000"/>
        <w:sz w:val="21"/>
        <w:szCs w:val="21"/>
      </w:rPr>
      <w:t xml:space="preserve">                               </w:t>
    </w:r>
    <w:r w:rsidRPr="004363FA">
      <w:rPr>
        <w:b/>
        <w:color w:val="000000"/>
        <w:sz w:val="21"/>
        <w:szCs w:val="21"/>
      </w:rPr>
      <w:t>Terms of Reference – Community Wildfire FireSmart Resiliency Committee</w:t>
    </w:r>
  </w:p>
  <w:p w14:paraId="6639D095" w14:textId="0C611CC8" w:rsidR="004363FA" w:rsidRDefault="0030358A">
    <w:pPr>
      <w:jc w:val="right"/>
      <w:rPr>
        <w:b/>
        <w:color w:val="000000"/>
      </w:rPr>
    </w:pPr>
    <w:r>
      <w:rPr>
        <w:noProof/>
      </w:rPr>
      <w:pict w14:anchorId="0499CAB9">
        <v:rect id="_x0000_i1026"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3C0B" w14:textId="08963DB6" w:rsidR="00D74A32" w:rsidRDefault="004363FA">
    <w:r w:rsidRPr="004363FA">
      <w:rPr>
        <w:noProof/>
      </w:rPr>
      <w:drawing>
        <wp:inline distT="0" distB="0" distL="0" distR="0" wp14:anchorId="06CA20CC" wp14:editId="671E2B57">
          <wp:extent cx="2270251" cy="520700"/>
          <wp:effectExtent l="0" t="0" r="317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
                  <a:stretch>
                    <a:fillRect/>
                  </a:stretch>
                </pic:blipFill>
                <pic:spPr>
                  <a:xfrm>
                    <a:off x="0" y="0"/>
                    <a:ext cx="2287208" cy="524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76E"/>
    <w:multiLevelType w:val="multilevel"/>
    <w:tmpl w:val="B9E2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8699B"/>
    <w:multiLevelType w:val="multilevel"/>
    <w:tmpl w:val="7E9A7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53722"/>
    <w:multiLevelType w:val="multilevel"/>
    <w:tmpl w:val="97CE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CC7824"/>
    <w:multiLevelType w:val="multilevel"/>
    <w:tmpl w:val="9D5E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440332">
    <w:abstractNumId w:val="0"/>
  </w:num>
  <w:num w:numId="2" w16cid:durableId="1454056972">
    <w:abstractNumId w:val="3"/>
  </w:num>
  <w:num w:numId="3" w16cid:durableId="2010867805">
    <w:abstractNumId w:val="1"/>
  </w:num>
  <w:num w:numId="4" w16cid:durableId="1580401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32"/>
    <w:rsid w:val="00144012"/>
    <w:rsid w:val="001C465A"/>
    <w:rsid w:val="0030358A"/>
    <w:rsid w:val="004363FA"/>
    <w:rsid w:val="0055694D"/>
    <w:rsid w:val="008A3078"/>
    <w:rsid w:val="008B45A9"/>
    <w:rsid w:val="008D3146"/>
    <w:rsid w:val="0097443E"/>
    <w:rsid w:val="009C69ED"/>
    <w:rsid w:val="00A83A0A"/>
    <w:rsid w:val="00B643C1"/>
    <w:rsid w:val="00CB73A1"/>
    <w:rsid w:val="00D74A32"/>
    <w:rsid w:val="00E84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C0566"/>
  <w15:docId w15:val="{CE2AB6C4-4C61-6744-9F4F-52DC8D11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66666"/>
        <w:sz w:val="24"/>
        <w:szCs w:val="24"/>
        <w:lang w:val="en" w:eastAsia="en-US" w:bidi="ar-SA"/>
      </w:rPr>
    </w:rPrDefault>
    <w:pPrDefault>
      <w:pPr>
        <w:shd w:val="clear" w:color="auto" w:fill="FFFFFF"/>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000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style>
  <w:style w:type="paragraph" w:styleId="Heading5">
    <w:name w:val="heading 5"/>
    <w:basedOn w:val="Normal"/>
    <w:next w:val="Normal"/>
    <w:uiPriority w:val="9"/>
    <w:semiHidden/>
    <w:unhideWhenUsed/>
    <w:qFormat/>
    <w:pPr>
      <w:keepNext/>
      <w:keepLines/>
      <w:spacing w:before="240" w:after="80"/>
      <w:outlineLvl w:val="4"/>
    </w:pPr>
    <w:rPr>
      <w:sz w:val="22"/>
      <w:szCs w:val="22"/>
    </w:rPr>
  </w:style>
  <w:style w:type="paragraph" w:styleId="Heading6">
    <w:name w:val="heading 6"/>
    <w:basedOn w:val="Normal"/>
    <w:next w:val="Normal"/>
    <w:uiPriority w:val="9"/>
    <w:semiHidden/>
    <w:unhideWhenUsed/>
    <w:qFormat/>
    <w:pPr>
      <w:keepNext/>
      <w:keepLines/>
      <w:spacing w:before="240" w:after="80"/>
      <w:outlineLvl w:val="5"/>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000000"/>
      <w:u w:val="single"/>
    </w:rPr>
  </w:style>
  <w:style w:type="paragraph" w:styleId="Subtitle">
    <w:name w:val="Subtitle"/>
    <w:basedOn w:val="Normal"/>
    <w:next w:val="Normal"/>
    <w:uiPriority w:val="11"/>
    <w:qFormat/>
    <w:pPr>
      <w:keepNext/>
      <w:keepLines/>
    </w:pPr>
    <w:rPr>
      <w:b/>
      <w:color w:val="000000"/>
    </w:rPr>
  </w:style>
  <w:style w:type="paragraph" w:styleId="Header">
    <w:name w:val="header"/>
    <w:basedOn w:val="Normal"/>
    <w:link w:val="HeaderChar"/>
    <w:uiPriority w:val="99"/>
    <w:unhideWhenUsed/>
    <w:rsid w:val="0043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FA"/>
    <w:rPr>
      <w:shd w:val="clear" w:color="auto" w:fill="FFFFFF"/>
    </w:rPr>
  </w:style>
  <w:style w:type="paragraph" w:styleId="Footer">
    <w:name w:val="footer"/>
    <w:basedOn w:val="Normal"/>
    <w:link w:val="FooterChar"/>
    <w:uiPriority w:val="99"/>
    <w:unhideWhenUsed/>
    <w:rsid w:val="0043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FA"/>
    <w:rPr>
      <w:shd w:val="clear" w:color="auto" w:fill="FFFFFF"/>
    </w:rPr>
  </w:style>
  <w:style w:type="paragraph" w:styleId="Revision">
    <w:name w:val="Revision"/>
    <w:hidden/>
    <w:uiPriority w:val="99"/>
    <w:semiHidden/>
    <w:rsid w:val="00144012"/>
    <w:pPr>
      <w:shd w:val="clear" w:color="auto" w:fill="auto"/>
      <w:spacing w:after="0" w:line="240" w:lineRule="auto"/>
    </w:pPr>
  </w:style>
  <w:style w:type="character" w:styleId="CommentReference">
    <w:name w:val="annotation reference"/>
    <w:basedOn w:val="DefaultParagraphFont"/>
    <w:uiPriority w:val="99"/>
    <w:semiHidden/>
    <w:unhideWhenUsed/>
    <w:rsid w:val="00A83A0A"/>
    <w:rPr>
      <w:sz w:val="16"/>
      <w:szCs w:val="16"/>
    </w:rPr>
  </w:style>
  <w:style w:type="paragraph" w:styleId="CommentText">
    <w:name w:val="annotation text"/>
    <w:basedOn w:val="Normal"/>
    <w:link w:val="CommentTextChar"/>
    <w:uiPriority w:val="99"/>
    <w:unhideWhenUsed/>
    <w:rsid w:val="00A83A0A"/>
    <w:pPr>
      <w:spacing w:line="240" w:lineRule="auto"/>
    </w:pPr>
    <w:rPr>
      <w:sz w:val="20"/>
      <w:szCs w:val="20"/>
    </w:rPr>
  </w:style>
  <w:style w:type="character" w:customStyle="1" w:styleId="CommentTextChar">
    <w:name w:val="Comment Text Char"/>
    <w:basedOn w:val="DefaultParagraphFont"/>
    <w:link w:val="CommentText"/>
    <w:uiPriority w:val="99"/>
    <w:rsid w:val="00A83A0A"/>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A83A0A"/>
    <w:rPr>
      <w:b/>
      <w:bCs/>
    </w:rPr>
  </w:style>
  <w:style w:type="character" w:customStyle="1" w:styleId="CommentSubjectChar">
    <w:name w:val="Comment Subject Char"/>
    <w:basedOn w:val="CommentTextChar"/>
    <w:link w:val="CommentSubject"/>
    <w:uiPriority w:val="99"/>
    <w:semiHidden/>
    <w:rsid w:val="00A83A0A"/>
    <w:rPr>
      <w:b/>
      <w:bCs/>
      <w:sz w:val="20"/>
      <w:szCs w:val="20"/>
      <w:shd w:val="clear" w:color="auto" w:fill="FFFFFF"/>
    </w:rPr>
  </w:style>
  <w:style w:type="character" w:styleId="Hyperlink">
    <w:name w:val="Hyperlink"/>
    <w:basedOn w:val="DefaultParagraphFont"/>
    <w:uiPriority w:val="99"/>
    <w:unhideWhenUsed/>
    <w:rsid w:val="00B643C1"/>
    <w:rPr>
      <w:color w:val="0000FF" w:themeColor="hyperlink"/>
      <w:u w:val="single"/>
    </w:rPr>
  </w:style>
  <w:style w:type="paragraph" w:styleId="ListParagraph">
    <w:name w:val="List Paragraph"/>
    <w:basedOn w:val="Normal"/>
    <w:uiPriority w:val="34"/>
    <w:qFormat/>
    <w:rsid w:val="008D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bcm.ca/c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resmartcanada.ca/programs/neighbourhood-recognition-progr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Skokun, Nadia FOR:EX</dc:creator>
  <cp:lastModifiedBy>Micheyla Mayne</cp:lastModifiedBy>
  <cp:revision>6</cp:revision>
  <dcterms:created xsi:type="dcterms:W3CDTF">2023-05-01T17:55:00Z</dcterms:created>
  <dcterms:modified xsi:type="dcterms:W3CDTF">2023-05-06T21:45:00Z</dcterms:modified>
</cp:coreProperties>
</file>